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C6E3" w14:textId="77777777" w:rsidR="00695C73" w:rsidRPr="0054107D" w:rsidRDefault="00695C73" w:rsidP="00695C73">
      <w:pPr>
        <w:rPr>
          <w:b/>
        </w:rPr>
      </w:pPr>
      <w:r w:rsidRPr="0054107D">
        <w:rPr>
          <w:b/>
        </w:rPr>
        <w:t>Thesis Grading and Honors Determination</w:t>
      </w:r>
    </w:p>
    <w:p w14:paraId="0022D36E" w14:textId="77777777" w:rsidR="00695C73" w:rsidRPr="0054107D" w:rsidRDefault="00695C73" w:rsidP="00695C73">
      <w:pPr>
        <w:rPr>
          <w:b/>
        </w:rPr>
      </w:pPr>
      <w:r w:rsidRPr="0054107D">
        <w:rPr>
          <w:b/>
        </w:rPr>
        <w:t>Committee on Degrees in Social Studies</w:t>
      </w:r>
    </w:p>
    <w:p w14:paraId="5315C8B9" w14:textId="2DA47BAE" w:rsidR="00695C73" w:rsidRPr="0054107D" w:rsidRDefault="00695C73" w:rsidP="00695C73">
      <w:pPr>
        <w:rPr>
          <w:b/>
        </w:rPr>
      </w:pPr>
      <w:r w:rsidRPr="0054107D">
        <w:rPr>
          <w:b/>
        </w:rPr>
        <w:t xml:space="preserve">Spring </w:t>
      </w:r>
      <w:r w:rsidR="00B8775C">
        <w:rPr>
          <w:b/>
        </w:rPr>
        <w:t>202</w:t>
      </w:r>
      <w:r w:rsidR="009B3F8F">
        <w:rPr>
          <w:b/>
        </w:rPr>
        <w:t>3</w:t>
      </w:r>
    </w:p>
    <w:p w14:paraId="05C25008" w14:textId="77777777" w:rsidR="00695C73" w:rsidRPr="0054107D" w:rsidRDefault="00695C73" w:rsidP="00695C73"/>
    <w:p w14:paraId="0A84F736" w14:textId="77777777" w:rsidR="00695C73" w:rsidRPr="00725DFB" w:rsidRDefault="00695C73" w:rsidP="00695C73">
      <w:pPr>
        <w:pStyle w:val="NormalWeb"/>
        <w:spacing w:before="0" w:beforeAutospacing="0" w:after="360" w:afterAutospacing="0"/>
        <w:rPr>
          <w:rFonts w:asciiTheme="minorHAnsi" w:hAnsiTheme="minorHAnsi" w:cs="Arial"/>
          <w:color w:val="1E1E1E"/>
        </w:rPr>
      </w:pPr>
      <w:r w:rsidRPr="00725DFB">
        <w:rPr>
          <w:rFonts w:asciiTheme="minorHAnsi" w:hAnsiTheme="minorHAnsi" w:cs="Arial"/>
          <w:color w:val="1E1E1E"/>
        </w:rPr>
        <w:t>Social Studies theses are sent to two readers, who provide grades and comments. Graders use a Latin scale, with honors grades ranging from a very rare straight “summa” (the equivalent of an A+) to a “cum minus” (the equivalent of a B-).  It is also possible to receive non-honors grades (which revert to a letter grade scale).  If the first two grades are more than a Latin grade apart (e.g., “magna plus” and “cum”) the thesis will be sent out for a third reading.</w:t>
      </w:r>
    </w:p>
    <w:p w14:paraId="3C44E69E" w14:textId="6A18BB20" w:rsidR="00695C73" w:rsidRDefault="00695C73" w:rsidP="00695C73">
      <w:pPr>
        <w:pStyle w:val="NormalWeb"/>
        <w:spacing w:before="0" w:beforeAutospacing="0" w:after="0" w:afterAutospacing="0"/>
        <w:rPr>
          <w:rFonts w:asciiTheme="minorHAnsi" w:hAnsiTheme="minorHAnsi" w:cs="Arial"/>
          <w:color w:val="1E1E1E"/>
        </w:rPr>
      </w:pPr>
      <w:r w:rsidRPr="00725DFB">
        <w:rPr>
          <w:rFonts w:asciiTheme="minorHAnsi" w:hAnsiTheme="minorHAnsi" w:cs="Arial"/>
          <w:color w:val="1E1E1E"/>
        </w:rPr>
        <w:t xml:space="preserve">You </w:t>
      </w:r>
      <w:r w:rsidR="00B8775C">
        <w:rPr>
          <w:rFonts w:asciiTheme="minorHAnsi" w:hAnsiTheme="minorHAnsi" w:cs="Arial"/>
          <w:color w:val="1E1E1E"/>
        </w:rPr>
        <w:t>must receive a satisfactory (C- or better) grade on your</w:t>
      </w:r>
      <w:r w:rsidRPr="00725DFB">
        <w:rPr>
          <w:rFonts w:asciiTheme="minorHAnsi" w:hAnsiTheme="minorHAnsi" w:cs="Arial"/>
          <w:color w:val="1E1E1E"/>
        </w:rPr>
        <w:t xml:space="preserve"> thesis and complete both parts of the</w:t>
      </w:r>
      <w:r w:rsidRPr="00725DFB">
        <w:rPr>
          <w:rStyle w:val="apple-converted-space"/>
          <w:rFonts w:asciiTheme="minorHAnsi" w:hAnsiTheme="minorHAnsi" w:cs="Arial"/>
          <w:color w:val="1E1E1E"/>
        </w:rPr>
        <w:t> </w:t>
      </w:r>
      <w:hyperlink r:id="rId4" w:history="1">
        <w:r w:rsidRPr="00725DFB">
          <w:rPr>
            <w:rStyle w:val="Hyperlink"/>
            <w:rFonts w:asciiTheme="minorHAnsi" w:hAnsiTheme="minorHAnsi" w:cs="Arial"/>
            <w:color w:val="215990"/>
          </w:rPr>
          <w:t>oral ex</w:t>
        </w:r>
        <w:r w:rsidRPr="00725DFB">
          <w:rPr>
            <w:rStyle w:val="Hyperlink"/>
            <w:rFonts w:asciiTheme="minorHAnsi" w:hAnsiTheme="minorHAnsi" w:cs="Arial"/>
            <w:color w:val="215990"/>
          </w:rPr>
          <w:t>a</w:t>
        </w:r>
        <w:r w:rsidRPr="00725DFB">
          <w:rPr>
            <w:rStyle w:val="Hyperlink"/>
            <w:rFonts w:asciiTheme="minorHAnsi" w:hAnsiTheme="minorHAnsi" w:cs="Arial"/>
            <w:color w:val="215990"/>
          </w:rPr>
          <w:t>m</w:t>
        </w:r>
      </w:hyperlink>
      <w:r w:rsidRPr="00725DFB">
        <w:rPr>
          <w:rStyle w:val="apple-converted-space"/>
          <w:rFonts w:asciiTheme="minorHAnsi" w:hAnsiTheme="minorHAnsi" w:cs="Arial"/>
          <w:color w:val="1E1E1E"/>
        </w:rPr>
        <w:t> </w:t>
      </w:r>
      <w:r w:rsidRPr="00725DFB">
        <w:rPr>
          <w:rFonts w:asciiTheme="minorHAnsi" w:hAnsiTheme="minorHAnsi" w:cs="Arial"/>
          <w:color w:val="1E1E1E"/>
        </w:rPr>
        <w:t>in order to graduate with a</w:t>
      </w:r>
      <w:r w:rsidR="00B8775C">
        <w:rPr>
          <w:rFonts w:asciiTheme="minorHAnsi" w:hAnsiTheme="minorHAnsi" w:cs="Arial"/>
          <w:color w:val="1E1E1E"/>
        </w:rPr>
        <w:t>n honors</w:t>
      </w:r>
      <w:r w:rsidRPr="00725DFB">
        <w:rPr>
          <w:rFonts w:asciiTheme="minorHAnsi" w:hAnsiTheme="minorHAnsi" w:cs="Arial"/>
          <w:color w:val="1E1E1E"/>
        </w:rPr>
        <w:t xml:space="preserve"> degree in Social Studies. Every student in recent memory who has submitted a thesis has </w:t>
      </w:r>
      <w:r w:rsidR="00B8775C">
        <w:rPr>
          <w:rFonts w:asciiTheme="minorHAnsi" w:hAnsiTheme="minorHAnsi" w:cs="Arial"/>
          <w:color w:val="1E1E1E"/>
        </w:rPr>
        <w:t>received a satisfactory grade.</w:t>
      </w:r>
    </w:p>
    <w:p w14:paraId="79D0B227" w14:textId="77777777" w:rsidR="00B8775C" w:rsidRPr="00725DFB" w:rsidRDefault="00B8775C" w:rsidP="00695C73">
      <w:pPr>
        <w:pStyle w:val="NormalWeb"/>
        <w:spacing w:before="0" w:beforeAutospacing="0" w:after="0" w:afterAutospacing="0"/>
        <w:rPr>
          <w:rFonts w:asciiTheme="minorHAnsi" w:hAnsiTheme="minorHAnsi" w:cs="Arial"/>
          <w:color w:val="1E1E1E"/>
        </w:rPr>
      </w:pPr>
    </w:p>
    <w:p w14:paraId="3A500DBF" w14:textId="77777777" w:rsidR="00695C73" w:rsidRDefault="00695C73" w:rsidP="00695C73">
      <w:pPr>
        <w:pStyle w:val="NormalWeb"/>
        <w:spacing w:before="0" w:beforeAutospacing="0" w:after="0" w:afterAutospacing="0"/>
        <w:rPr>
          <w:rFonts w:asciiTheme="minorHAnsi" w:hAnsiTheme="minorHAnsi" w:cs="Arial"/>
          <w:color w:val="1E1E1E"/>
        </w:rPr>
      </w:pPr>
      <w:r w:rsidRPr="00725DFB">
        <w:rPr>
          <w:rFonts w:asciiTheme="minorHAnsi" w:hAnsiTheme="minorHAnsi" w:cs="Arial"/>
          <w:color w:val="1E1E1E"/>
        </w:rPr>
        <w:t>Social Studies uses a</w:t>
      </w:r>
      <w:r w:rsidRPr="00725DFB">
        <w:rPr>
          <w:rStyle w:val="apple-converted-space"/>
          <w:rFonts w:asciiTheme="minorHAnsi" w:hAnsiTheme="minorHAnsi" w:cs="Arial"/>
          <w:color w:val="1E1E1E"/>
        </w:rPr>
        <w:t> </w:t>
      </w:r>
      <w:hyperlink r:id="rId5" w:history="1">
        <w:r w:rsidRPr="00725DFB">
          <w:rPr>
            <w:rStyle w:val="Hyperlink"/>
            <w:rFonts w:asciiTheme="minorHAnsi" w:hAnsiTheme="minorHAnsi" w:cs="Arial"/>
            <w:color w:val="215990"/>
          </w:rPr>
          <w:t>for</w:t>
        </w:r>
        <w:r w:rsidRPr="00725DFB">
          <w:rPr>
            <w:rStyle w:val="Hyperlink"/>
            <w:rFonts w:asciiTheme="minorHAnsi" w:hAnsiTheme="minorHAnsi" w:cs="Arial"/>
            <w:color w:val="215990"/>
          </w:rPr>
          <w:t>m</w:t>
        </w:r>
        <w:r w:rsidRPr="00725DFB">
          <w:rPr>
            <w:rStyle w:val="Hyperlink"/>
            <w:rFonts w:asciiTheme="minorHAnsi" w:hAnsiTheme="minorHAnsi" w:cs="Arial"/>
            <w:color w:val="215990"/>
          </w:rPr>
          <w:t>ula</w:t>
        </w:r>
      </w:hyperlink>
      <w:r w:rsidRPr="00725DFB">
        <w:rPr>
          <w:rStyle w:val="apple-converted-space"/>
          <w:rFonts w:asciiTheme="minorHAnsi" w:hAnsiTheme="minorHAnsi" w:cs="Arial"/>
          <w:color w:val="1E1E1E"/>
        </w:rPr>
        <w:t> </w:t>
      </w:r>
      <w:r w:rsidRPr="00725DFB">
        <w:rPr>
          <w:rFonts w:asciiTheme="minorHAnsi" w:hAnsiTheme="minorHAnsi" w:cs="Arial"/>
          <w:color w:val="1E1E1E"/>
        </w:rPr>
        <w:t>to calculate honors recommendations that takes into account course grades, thesis</w:t>
      </w:r>
      <w:r>
        <w:rPr>
          <w:rFonts w:asciiTheme="minorHAnsi" w:hAnsiTheme="minorHAnsi" w:cs="Arial"/>
          <w:color w:val="1E1E1E"/>
        </w:rPr>
        <w:t xml:space="preserve"> grades, and oral exam grades. </w:t>
      </w:r>
      <w:r w:rsidRPr="00725DFB">
        <w:rPr>
          <w:rFonts w:asciiTheme="minorHAnsi" w:hAnsiTheme="minorHAnsi" w:cs="Arial"/>
          <w:color w:val="1E1E1E"/>
        </w:rPr>
        <w:t>If a thesis has received two readings, both readings will be weighted equally.  If a thesis has received three readings, the median grade will be weighted 50% and the two outliers 25% each.</w:t>
      </w:r>
    </w:p>
    <w:p w14:paraId="2C2C23C4" w14:textId="77777777" w:rsidR="00695C73" w:rsidRPr="00725DFB" w:rsidRDefault="00695C73" w:rsidP="00695C73">
      <w:pPr>
        <w:pStyle w:val="NormalWeb"/>
        <w:spacing w:before="0" w:beforeAutospacing="0" w:after="0" w:afterAutospacing="0"/>
        <w:rPr>
          <w:rFonts w:asciiTheme="minorHAnsi" w:hAnsiTheme="minorHAnsi" w:cs="Arial"/>
          <w:color w:val="1E1E1E"/>
        </w:rPr>
      </w:pPr>
    </w:p>
    <w:p w14:paraId="3464E5B4" w14:textId="77777777" w:rsidR="00695C73" w:rsidRPr="00725DFB" w:rsidRDefault="00695C73" w:rsidP="00695C73">
      <w:pPr>
        <w:pStyle w:val="NormalWeb"/>
        <w:spacing w:before="0" w:beforeAutospacing="0" w:after="360" w:afterAutospacing="0"/>
        <w:rPr>
          <w:rFonts w:asciiTheme="minorHAnsi" w:hAnsiTheme="minorHAnsi" w:cs="Arial"/>
          <w:color w:val="1E1E1E"/>
        </w:rPr>
      </w:pPr>
      <w:r w:rsidRPr="00725DFB">
        <w:rPr>
          <w:rFonts w:asciiTheme="minorHAnsi" w:hAnsiTheme="minorHAnsi" w:cs="Arial"/>
          <w:color w:val="1E1E1E"/>
        </w:rPr>
        <w:t>All courses in our five overlapping social science departments (anthropology, economics, government, history, and sociology) count for concentration credit, whether or not they are part of a student’s focus field.  In addition, we will count courses outside of these departments that were successfully petitioned to count towards a focus field.  We only count course grades earned in the first seven semesters, as we do not have access to eighth semester grades when we determine honors.</w:t>
      </w:r>
    </w:p>
    <w:p w14:paraId="1DCCF984" w14:textId="3F09E1F8" w:rsidR="00695C73" w:rsidRPr="00725DFB" w:rsidRDefault="00695C73" w:rsidP="00695C73">
      <w:pPr>
        <w:pStyle w:val="NormalWeb"/>
        <w:spacing w:before="0" w:beforeAutospacing="0" w:after="0" w:afterAutospacing="0"/>
        <w:rPr>
          <w:rFonts w:asciiTheme="minorHAnsi" w:hAnsiTheme="minorHAnsi" w:cs="Arial"/>
          <w:color w:val="1E1E1E"/>
        </w:rPr>
      </w:pPr>
      <w:r w:rsidRPr="00725DFB">
        <w:rPr>
          <w:rFonts w:asciiTheme="minorHAnsi" w:hAnsiTheme="minorHAnsi" w:cs="Arial"/>
          <w:color w:val="1E1E1E"/>
        </w:rPr>
        <w:t>Our recommendations are “English Honors” and they are necessary but not sufficient for college-wide Latin Honors, which are based on all eight semesters of grades and are subjec</w:t>
      </w:r>
      <w:r>
        <w:rPr>
          <w:rFonts w:asciiTheme="minorHAnsi" w:hAnsiTheme="minorHAnsi" w:cs="Arial"/>
          <w:color w:val="1E1E1E"/>
        </w:rPr>
        <w:t>t to college-wide GPA cutoffs. </w:t>
      </w:r>
      <w:r w:rsidRPr="00725DFB">
        <w:rPr>
          <w:rFonts w:asciiTheme="minorHAnsi" w:hAnsiTheme="minorHAnsi" w:cs="Arial"/>
          <w:color w:val="1E1E1E"/>
        </w:rPr>
        <w:t>You can learn more about the honors process at the college level by reading the</w:t>
      </w:r>
      <w:r w:rsidR="009B3F8F">
        <w:rPr>
          <w:rStyle w:val="apple-converted-space"/>
          <w:rFonts w:asciiTheme="minorHAnsi" w:hAnsiTheme="minorHAnsi" w:cs="Arial"/>
          <w:color w:val="1E1E1E"/>
        </w:rPr>
        <w:t xml:space="preserve"> </w:t>
      </w:r>
      <w:hyperlink r:id="rId6" w:history="1">
        <w:r w:rsidR="009B3F8F" w:rsidRPr="009B3F8F">
          <w:rPr>
            <w:rStyle w:val="Hyperlink"/>
            <w:rFonts w:asciiTheme="minorHAnsi" w:hAnsiTheme="minorHAnsi" w:cs="Arial"/>
          </w:rPr>
          <w:t>Harvard College Handbook for Students</w:t>
        </w:r>
      </w:hyperlink>
      <w:r w:rsidR="009B3F8F">
        <w:rPr>
          <w:rStyle w:val="apple-converted-space"/>
          <w:rFonts w:asciiTheme="minorHAnsi" w:hAnsiTheme="minorHAnsi" w:cs="Arial"/>
          <w:color w:val="1E1E1E"/>
        </w:rPr>
        <w:t>.</w:t>
      </w:r>
    </w:p>
    <w:p w14:paraId="5B8D0F99" w14:textId="77777777" w:rsidR="00695C73" w:rsidRPr="0054107D" w:rsidRDefault="00695C73" w:rsidP="00695C73"/>
    <w:p w14:paraId="4D9C47D5" w14:textId="77777777" w:rsidR="00695C73" w:rsidRPr="0054107D" w:rsidRDefault="00695C73" w:rsidP="00695C73">
      <w:pPr>
        <w:rPr>
          <w:b/>
        </w:rPr>
      </w:pPr>
      <w:r w:rsidRPr="0054107D">
        <w:t xml:space="preserve">Regardless of your Latin Honors outcome, you can list any English Honors you earned in Social Studies on your resume.  </w:t>
      </w:r>
    </w:p>
    <w:p w14:paraId="65DD08A1" w14:textId="77777777" w:rsidR="00A60884" w:rsidRDefault="00000000"/>
    <w:sectPr w:rsidR="00A60884" w:rsidSect="00515E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73"/>
    <w:rsid w:val="000909E6"/>
    <w:rsid w:val="0011666C"/>
    <w:rsid w:val="005A2A7F"/>
    <w:rsid w:val="00695C73"/>
    <w:rsid w:val="007F0175"/>
    <w:rsid w:val="00876C0B"/>
    <w:rsid w:val="00970918"/>
    <w:rsid w:val="009B3F8F"/>
    <w:rsid w:val="00B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58CE"/>
  <w14:defaultImageDpi w14:val="32767"/>
  <w15:chartTrackingRefBased/>
  <w15:docId w15:val="{4399800C-EBBF-CA4F-849F-9862165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5C7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C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5C73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695C73"/>
  </w:style>
  <w:style w:type="character" w:styleId="FollowedHyperlink">
    <w:name w:val="FollowedHyperlink"/>
    <w:basedOn w:val="DefaultParagraphFont"/>
    <w:uiPriority w:val="99"/>
    <w:semiHidden/>
    <w:unhideWhenUsed/>
    <w:rsid w:val="000909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B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book.college.harvard.edu/files/collegehandbook/files/harvard_college_student_handbook2223.pdf" TargetMode="External"/><Relationship Id="rId5" Type="http://schemas.openxmlformats.org/officeDocument/2006/relationships/hyperlink" Target="http://socialstudies.fas.harvard.edu/faq/faq-types/honors-determination" TargetMode="External"/><Relationship Id="rId4" Type="http://schemas.openxmlformats.org/officeDocument/2006/relationships/hyperlink" Target="http://socialstudies.fas.harvard.edu/oral-exa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Anya</dc:creator>
  <cp:keywords/>
  <dc:description/>
  <cp:lastModifiedBy>Bassett, Anya</cp:lastModifiedBy>
  <cp:revision>2</cp:revision>
  <dcterms:created xsi:type="dcterms:W3CDTF">2023-01-03T19:24:00Z</dcterms:created>
  <dcterms:modified xsi:type="dcterms:W3CDTF">2023-01-03T19:24:00Z</dcterms:modified>
</cp:coreProperties>
</file>